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8" w:rsidRDefault="00D73D03">
      <w:pPr>
        <w:spacing w:before="320" w:line="288" w:lineRule="auto"/>
        <w:rPr>
          <w:rFonts w:ascii="Proxima Nova" w:eastAsia="Proxima Nova" w:hAnsi="Proxima Nova" w:cs="Proxima Nova"/>
          <w:b/>
          <w:color w:val="353744"/>
        </w:rPr>
      </w:pPr>
      <w:r>
        <w:rPr>
          <w:rFonts w:ascii="Proxima Nova" w:eastAsia="Proxima Nova" w:hAnsi="Proxima Nova" w:cs="Proxima Nova"/>
          <w:b/>
          <w:color w:val="353744"/>
        </w:rPr>
        <w:t>Imię i nazwisko</w:t>
      </w:r>
      <w:bookmarkStart w:id="0" w:name="_GoBack"/>
      <w:bookmarkEnd w:id="0"/>
    </w:p>
    <w:p w:rsidR="00F51668" w:rsidRDefault="00D73D03">
      <w:pPr>
        <w:spacing w:line="240" w:lineRule="auto"/>
        <w:rPr>
          <w:rFonts w:ascii="Proxima Nova" w:eastAsia="Proxima Nova" w:hAnsi="Proxima Nova" w:cs="Proxima Nova"/>
          <w:b/>
          <w:i/>
        </w:rPr>
      </w:pPr>
      <w:r>
        <w:rPr>
          <w:rFonts w:ascii="Proxima Nova" w:eastAsia="Proxima Nova" w:hAnsi="Proxima Nova" w:cs="Proxima Nova"/>
          <w:b/>
          <w:i/>
        </w:rPr>
        <w:t>TU PODAJ SWÓJ ADRES</w:t>
      </w:r>
    </w:p>
    <w:p w:rsidR="00F51668" w:rsidRDefault="00D73D03">
      <w:pPr>
        <w:spacing w:before="480" w:line="360" w:lineRule="auto"/>
        <w:rPr>
          <w:rFonts w:ascii="Proxima Nova" w:eastAsia="Proxima Nova" w:hAnsi="Proxima Nova" w:cs="Proxima Nova"/>
          <w:b/>
          <w:i/>
        </w:rPr>
      </w:pPr>
      <w:r>
        <w:rPr>
          <w:rFonts w:ascii="Proxima Nova" w:eastAsia="Proxima Nova" w:hAnsi="Proxima Nova" w:cs="Proxima Nova"/>
          <w:b/>
          <w:i/>
        </w:rPr>
        <w:t>DATA</w:t>
      </w:r>
    </w:p>
    <w:p w:rsidR="00F51668" w:rsidRDefault="00D73D03">
      <w:pPr>
        <w:spacing w:line="240" w:lineRule="auto"/>
        <w:ind w:right="-40"/>
        <w:jc w:val="right"/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Biuro Filatelistyki</w:t>
      </w:r>
    </w:p>
    <w:p w:rsidR="00F51668" w:rsidRDefault="00D73D03">
      <w:pPr>
        <w:spacing w:line="240" w:lineRule="auto"/>
        <w:ind w:right="-40"/>
        <w:jc w:val="right"/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Centrala Poczty Polskiej S.A.</w:t>
      </w:r>
    </w:p>
    <w:p w:rsidR="00F51668" w:rsidRDefault="00D73D03">
      <w:pPr>
        <w:spacing w:line="240" w:lineRule="auto"/>
        <w:ind w:right="-40"/>
        <w:jc w:val="right"/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ul. Rodziny Hiszpańskich 8</w:t>
      </w:r>
    </w:p>
    <w:p w:rsidR="00F51668" w:rsidRDefault="00D73D03">
      <w:pPr>
        <w:spacing w:line="240" w:lineRule="auto"/>
        <w:ind w:right="-40"/>
        <w:jc w:val="right"/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00-940 Warszawa</w:t>
      </w:r>
    </w:p>
    <w:p w:rsidR="00F51668" w:rsidRDefault="00F51668">
      <w:pPr>
        <w:spacing w:line="240" w:lineRule="auto"/>
        <w:ind w:right="-40"/>
        <w:jc w:val="right"/>
        <w:rPr>
          <w:b/>
          <w:color w:val="333333"/>
          <w:sz w:val="20"/>
          <w:szCs w:val="20"/>
          <w:highlight w:val="white"/>
        </w:rPr>
      </w:pPr>
    </w:p>
    <w:p w:rsidR="00F51668" w:rsidRDefault="00D73D03">
      <w:pPr>
        <w:spacing w:line="240" w:lineRule="auto"/>
        <w:ind w:right="-40"/>
        <w:jc w:val="right"/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biuro.filatelistyka@poczta-polska.pl</w:t>
      </w:r>
    </w:p>
    <w:p w:rsidR="00F51668" w:rsidRDefault="00D73D03">
      <w:pPr>
        <w:spacing w:before="800" w:line="288" w:lineRule="auto"/>
        <w:jc w:val="center"/>
        <w:rPr>
          <w:rFonts w:ascii="Proxima Nova" w:eastAsia="Proxima Nova" w:hAnsi="Proxima Nova" w:cs="Proxima Nova"/>
          <w:b/>
          <w:color w:val="353744"/>
          <w:sz w:val="24"/>
          <w:szCs w:val="24"/>
        </w:rPr>
      </w:pPr>
      <w:r>
        <w:rPr>
          <w:rFonts w:ascii="Proxima Nova" w:eastAsia="Proxima Nova" w:hAnsi="Proxima Nova" w:cs="Proxima Nova"/>
          <w:b/>
          <w:color w:val="353744"/>
          <w:sz w:val="24"/>
          <w:szCs w:val="24"/>
        </w:rPr>
        <w:t>Zgłoszenie tematu do emisji znaczków pocztowych</w:t>
      </w:r>
    </w:p>
    <w:p w:rsidR="00F51668" w:rsidRDefault="00F51668">
      <w:pPr>
        <w:shd w:val="clear" w:color="auto" w:fill="FFFFFF"/>
        <w:spacing w:after="160" w:line="288" w:lineRule="auto"/>
        <w:rPr>
          <w:b/>
          <w:color w:val="333333"/>
          <w:sz w:val="20"/>
          <w:szCs w:val="20"/>
        </w:rPr>
      </w:pPr>
    </w:p>
    <w:p w:rsidR="00F51668" w:rsidRDefault="00D73D03">
      <w:pPr>
        <w:shd w:val="clear" w:color="auto" w:fill="FFFFFF"/>
        <w:spacing w:after="160" w:line="288" w:lineRule="auto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Temat: 50 lat Kajka i Kokosza</w:t>
      </w:r>
    </w:p>
    <w:p w:rsidR="00F51668" w:rsidRDefault="00D73D03">
      <w:pPr>
        <w:shd w:val="clear" w:color="auto" w:fill="FFFFFF"/>
        <w:spacing w:after="160" w:line="288" w:lineRule="auto"/>
        <w:ind w:left="708" w:right="-1652"/>
        <w:rPr>
          <w:color w:val="3C4043"/>
          <w:sz w:val="21"/>
          <w:szCs w:val="21"/>
          <w:highlight w:val="white"/>
        </w:rPr>
      </w:pPr>
      <w:r>
        <w:rPr>
          <w:color w:val="333333"/>
          <w:sz w:val="20"/>
          <w:szCs w:val="20"/>
        </w:rPr>
        <w:t>Znaczki upamiętniające 50. rocznicę ukazania się pierwszego paska komiksowego z serii “Kajko i Kokosz” w “Wieczorze Wybrzeża” 10 sierpnia 1972 roku.</w:t>
      </w:r>
    </w:p>
    <w:p w:rsidR="00F51668" w:rsidRDefault="00D73D03">
      <w:pPr>
        <w:shd w:val="clear" w:color="auto" w:fill="FFFFFF"/>
        <w:spacing w:after="160" w:line="288" w:lineRule="auto"/>
        <w:rPr>
          <w:color w:val="3C4043"/>
          <w:sz w:val="21"/>
          <w:szCs w:val="21"/>
          <w:highlight w:val="white"/>
        </w:rPr>
      </w:pPr>
      <w:r>
        <w:rPr>
          <w:b/>
          <w:color w:val="3C4043"/>
          <w:sz w:val="21"/>
          <w:szCs w:val="21"/>
          <w:highlight w:val="white"/>
        </w:rPr>
        <w:t>Proponowana data emisji</w:t>
      </w:r>
      <w:r>
        <w:rPr>
          <w:color w:val="3C4043"/>
          <w:sz w:val="21"/>
          <w:szCs w:val="21"/>
          <w:highlight w:val="white"/>
        </w:rPr>
        <w:t xml:space="preserve">: 10 sierpnia 2022 </w:t>
      </w:r>
    </w:p>
    <w:p w:rsidR="00F51668" w:rsidRDefault="00D73D03">
      <w:pPr>
        <w:shd w:val="clear" w:color="auto" w:fill="FFFFFF"/>
        <w:spacing w:after="160" w:line="288" w:lineRule="auto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Proponowane formy wydawnicze:</w:t>
      </w:r>
    </w:p>
    <w:p w:rsidR="00F51668" w:rsidRDefault="00D73D03">
      <w:pPr>
        <w:numPr>
          <w:ilvl w:val="0"/>
          <w:numId w:val="1"/>
        </w:numPr>
        <w:shd w:val="clear" w:color="auto" w:fill="FFFFFF"/>
        <w:spacing w:line="288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Wariant minimum: jeden znaczek w formie bloku, portret zbiorowy głównych bohaterów w scenerii grodu, z tytułowymi postaciami na znaczku właściwym</w:t>
      </w:r>
    </w:p>
    <w:p w:rsidR="00F51668" w:rsidRDefault="00D73D03">
      <w:pPr>
        <w:numPr>
          <w:ilvl w:val="0"/>
          <w:numId w:val="1"/>
        </w:numPr>
        <w:shd w:val="clear" w:color="auto" w:fill="FFFFFF"/>
        <w:spacing w:line="288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Blok ze znaczkami przedstawiającymi postacie w wersji z kolorowych albumów, Na marginesie bloku reprint orygin</w:t>
      </w:r>
      <w:r>
        <w:rPr>
          <w:color w:val="333333"/>
          <w:sz w:val="20"/>
          <w:szCs w:val="20"/>
        </w:rPr>
        <w:t>alnego, czarno-białego paska gazetowego z lat 70-tych.</w:t>
      </w:r>
    </w:p>
    <w:p w:rsidR="00F51668" w:rsidRDefault="00D73D03">
      <w:pPr>
        <w:numPr>
          <w:ilvl w:val="0"/>
          <w:numId w:val="1"/>
        </w:numPr>
        <w:shd w:val="clear" w:color="auto" w:fill="FFFFFF"/>
        <w:spacing w:line="288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Seria znaczków jako blok: każda postać (bohaterowie pierwszo- i drugoplanowi oraz główni antagoniści), elementy scenograficzne na marginesach</w:t>
      </w:r>
    </w:p>
    <w:p w:rsidR="00F51668" w:rsidRDefault="00D73D03">
      <w:pPr>
        <w:numPr>
          <w:ilvl w:val="0"/>
          <w:numId w:val="1"/>
        </w:numPr>
        <w:shd w:val="clear" w:color="auto" w:fill="FFFFFF"/>
        <w:spacing w:after="160" w:line="288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Koperta FDC z datownikiem okolicznościowym</w:t>
      </w:r>
    </w:p>
    <w:p w:rsidR="00F51668" w:rsidRDefault="00D73D03">
      <w:pPr>
        <w:shd w:val="clear" w:color="auto" w:fill="FFFFFF"/>
        <w:spacing w:after="160" w:line="288" w:lineRule="auto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Uzasadnienie</w:t>
      </w:r>
    </w:p>
    <w:p w:rsidR="00F51668" w:rsidRDefault="00D73D03">
      <w:pPr>
        <w:shd w:val="clear" w:color="auto" w:fill="FFFFFF"/>
        <w:spacing w:after="160" w:line="288" w:lineRule="auto"/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Na rok 2022 przypada pięćdziesięciolecie jednej z najsłynniejszych polskich serii komiksowych. Komiksy Janusza </w:t>
      </w:r>
      <w:proofErr w:type="spellStart"/>
      <w:r>
        <w:rPr>
          <w:color w:val="333333"/>
          <w:sz w:val="20"/>
          <w:szCs w:val="20"/>
        </w:rPr>
        <w:t>Christy</w:t>
      </w:r>
      <w:proofErr w:type="spellEnd"/>
      <w:r>
        <w:rPr>
          <w:color w:val="333333"/>
          <w:sz w:val="20"/>
          <w:szCs w:val="20"/>
        </w:rPr>
        <w:t>, zwłaszcza te z serii “Kajko i Kokosz” są bez wątpienia elementem naszego dziedzictwa kulturalnego zaś postacie w nich występujące urosły</w:t>
      </w:r>
      <w:r>
        <w:rPr>
          <w:color w:val="333333"/>
          <w:sz w:val="20"/>
          <w:szCs w:val="20"/>
        </w:rPr>
        <w:t xml:space="preserve"> do rangi ikon popkultury. Jeden z albumów został włączony do listy lektur szkolnych zaś sam autor został udekorowany medalem </w:t>
      </w:r>
      <w:r>
        <w:rPr>
          <w:color w:val="262626"/>
          <w:sz w:val="20"/>
          <w:szCs w:val="20"/>
          <w:highlight w:val="white"/>
        </w:rPr>
        <w:t>Zasłużony Kulturze „Gloria Artis.</w:t>
      </w:r>
    </w:p>
    <w:p w:rsidR="00F51668" w:rsidRDefault="00D73D03">
      <w:pPr>
        <w:shd w:val="clear" w:color="auto" w:fill="FFFFFF"/>
        <w:spacing w:after="160" w:line="288" w:lineRule="auto"/>
        <w:ind w:left="7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Atrakcyjne wydawnictwa filatelistyczne zainteresują nie tylko filatelistów ale też miłośników </w:t>
      </w:r>
      <w:r>
        <w:rPr>
          <w:color w:val="333333"/>
          <w:sz w:val="20"/>
          <w:szCs w:val="20"/>
        </w:rPr>
        <w:t xml:space="preserve">twórczości Janusza </w:t>
      </w:r>
      <w:proofErr w:type="spellStart"/>
      <w:r>
        <w:rPr>
          <w:color w:val="333333"/>
          <w:sz w:val="20"/>
          <w:szCs w:val="20"/>
        </w:rPr>
        <w:t>Christy</w:t>
      </w:r>
      <w:proofErr w:type="spellEnd"/>
      <w:r>
        <w:rPr>
          <w:color w:val="333333"/>
          <w:sz w:val="20"/>
          <w:szCs w:val="20"/>
        </w:rPr>
        <w:t xml:space="preserve"> oraz ogólnie komiksów i popkultury. W krajach takich jak Francja czy Belgia, gdzie komiks jest niezwykle poważaną gałęzią kultury emitowane są liczne wydawnictwa filatelistyczne poświęcone postaciom i tytułom komiksowym, czego pr</w:t>
      </w:r>
      <w:r>
        <w:rPr>
          <w:color w:val="333333"/>
          <w:sz w:val="20"/>
          <w:szCs w:val="20"/>
        </w:rPr>
        <w:t xml:space="preserve">zykładem może być zeszłoroczny jubileusz 60 </w:t>
      </w:r>
      <w:proofErr w:type="spellStart"/>
      <w:r>
        <w:rPr>
          <w:color w:val="333333"/>
          <w:sz w:val="20"/>
          <w:szCs w:val="20"/>
        </w:rPr>
        <w:t>lecia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Asteriksa</w:t>
      </w:r>
      <w:proofErr w:type="spellEnd"/>
      <w:r>
        <w:rPr>
          <w:color w:val="333333"/>
          <w:sz w:val="20"/>
          <w:szCs w:val="20"/>
        </w:rPr>
        <w:t>. Postacie komiksowe cieszą się powodzeniem zwłaszcza wśród młodszych filatelistów i zbliżający się jubileusz “Kajka i Kokosza” stanowi okazję do promowania na świecie polskiej kultury.</w:t>
      </w:r>
    </w:p>
    <w:sectPr w:rsidR="00F516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5E"/>
    <w:multiLevelType w:val="multilevel"/>
    <w:tmpl w:val="16949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1668"/>
    <w:rsid w:val="00D73D03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2</cp:revision>
  <dcterms:created xsi:type="dcterms:W3CDTF">2020-04-27T17:15:00Z</dcterms:created>
  <dcterms:modified xsi:type="dcterms:W3CDTF">2020-04-27T17:16:00Z</dcterms:modified>
</cp:coreProperties>
</file>